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58DA" w:rsidRDefault="006958DA" w:rsidP="006958DA">
      <w:pPr>
        <w:pStyle w:val="Tytu"/>
      </w:pPr>
      <w:r>
        <w:t>Zakres zadań Katowickiego Centrum Onkologii:</w:t>
      </w:r>
    </w:p>
    <w:p w:rsidR="006958DA" w:rsidRDefault="006958DA" w:rsidP="006958DA"/>
    <w:p w:rsidR="006958DA" w:rsidRDefault="006958DA" w:rsidP="006958DA">
      <w:pPr>
        <w:pStyle w:val="Akapitzlist"/>
        <w:numPr>
          <w:ilvl w:val="0"/>
          <w:numId w:val="2"/>
        </w:numPr>
      </w:pPr>
      <w:r>
        <w:t>udzielanie stacjonarnych i całodobowych świadczeń zdrowotnych szpitalnych w szczególności w zakresach:</w:t>
      </w:r>
    </w:p>
    <w:p w:rsidR="006958DA" w:rsidRDefault="006958DA" w:rsidP="006958DA">
      <w:pPr>
        <w:pStyle w:val="Akapitzlist"/>
        <w:numPr>
          <w:ilvl w:val="0"/>
          <w:numId w:val="4"/>
        </w:numPr>
      </w:pPr>
      <w:r>
        <w:t>onkologia kliniczna,</w:t>
      </w:r>
    </w:p>
    <w:p w:rsidR="006958DA" w:rsidRDefault="006958DA" w:rsidP="006958DA">
      <w:pPr>
        <w:pStyle w:val="Akapitzlist"/>
        <w:numPr>
          <w:ilvl w:val="0"/>
          <w:numId w:val="4"/>
        </w:numPr>
      </w:pPr>
      <w:r>
        <w:t>chemioterapia w trybie hospitalizacji oraz w trybie jednodniowym,</w:t>
      </w:r>
    </w:p>
    <w:p w:rsidR="006958DA" w:rsidRDefault="006958DA" w:rsidP="00782118">
      <w:pPr>
        <w:pStyle w:val="Akapitzlist"/>
        <w:numPr>
          <w:ilvl w:val="0"/>
          <w:numId w:val="4"/>
        </w:numPr>
      </w:pPr>
      <w:r>
        <w:t>terapeutyczne programy zdrowotne (lekowe), w tym chemioterapia niestandardowa,</w:t>
      </w:r>
    </w:p>
    <w:p w:rsidR="006958DA" w:rsidRDefault="006958DA" w:rsidP="006958DA">
      <w:pPr>
        <w:pStyle w:val="Akapitzlist"/>
        <w:numPr>
          <w:ilvl w:val="0"/>
          <w:numId w:val="4"/>
        </w:numPr>
      </w:pPr>
      <w:r>
        <w:t xml:space="preserve">radioterapia onkologiczna - </w:t>
      </w:r>
      <w:proofErr w:type="spellStart"/>
      <w:r>
        <w:t>teleradioterapia</w:t>
      </w:r>
      <w:proofErr w:type="spellEnd"/>
      <w:r>
        <w:t>, brachyterapia i terapia izotopowa, terapia protonowa nowotworów zlokalizowanych poza narządem wzroku,</w:t>
      </w:r>
    </w:p>
    <w:p w:rsidR="006958DA" w:rsidRDefault="006958DA" w:rsidP="006958DA">
      <w:pPr>
        <w:pStyle w:val="Akapitzlist"/>
        <w:numPr>
          <w:ilvl w:val="0"/>
          <w:numId w:val="4"/>
        </w:numPr>
      </w:pPr>
      <w:r>
        <w:t>choroby wewnętrzne,</w:t>
      </w:r>
    </w:p>
    <w:p w:rsidR="006958DA" w:rsidRDefault="006958DA" w:rsidP="006958DA">
      <w:pPr>
        <w:pStyle w:val="Akapitzlist"/>
        <w:numPr>
          <w:ilvl w:val="0"/>
          <w:numId w:val="4"/>
        </w:numPr>
      </w:pPr>
      <w:r>
        <w:t>gastroenterologia,</w:t>
      </w:r>
    </w:p>
    <w:p w:rsidR="006958DA" w:rsidRDefault="006958DA" w:rsidP="006958DA">
      <w:pPr>
        <w:pStyle w:val="Akapitzlist"/>
        <w:numPr>
          <w:ilvl w:val="0"/>
          <w:numId w:val="4"/>
        </w:numPr>
      </w:pPr>
      <w:r>
        <w:t>położnictwo i ginekologia,</w:t>
      </w:r>
    </w:p>
    <w:p w:rsidR="006958DA" w:rsidRDefault="006958DA" w:rsidP="006958DA">
      <w:pPr>
        <w:pStyle w:val="Akapitzlist"/>
        <w:numPr>
          <w:ilvl w:val="0"/>
          <w:numId w:val="4"/>
        </w:numPr>
      </w:pPr>
      <w:r>
        <w:t>ginekologia onkologiczna,</w:t>
      </w:r>
    </w:p>
    <w:p w:rsidR="006958DA" w:rsidRDefault="006958DA" w:rsidP="006958DA">
      <w:pPr>
        <w:pStyle w:val="Akapitzlist"/>
        <w:numPr>
          <w:ilvl w:val="0"/>
          <w:numId w:val="4"/>
        </w:numPr>
      </w:pPr>
      <w:r>
        <w:t>neonatologia,</w:t>
      </w:r>
    </w:p>
    <w:p w:rsidR="006958DA" w:rsidRDefault="006958DA" w:rsidP="006958DA">
      <w:pPr>
        <w:pStyle w:val="Akapitzlist"/>
        <w:numPr>
          <w:ilvl w:val="0"/>
          <w:numId w:val="4"/>
        </w:numPr>
      </w:pPr>
      <w:r>
        <w:t>choroby płuc,</w:t>
      </w:r>
    </w:p>
    <w:p w:rsidR="006958DA" w:rsidRDefault="006958DA" w:rsidP="006958DA">
      <w:pPr>
        <w:pStyle w:val="Akapitzlist"/>
        <w:numPr>
          <w:ilvl w:val="0"/>
          <w:numId w:val="4"/>
        </w:numPr>
      </w:pPr>
      <w:r>
        <w:t>leczenie jednego dnia w zakresie: onkologii, ginekologii, chirurgii ogólnej, chirurgii urazowo-ortopedycznej, laryngologii, dermatologii,</w:t>
      </w:r>
    </w:p>
    <w:p w:rsidR="006958DA" w:rsidRDefault="006958DA" w:rsidP="006958DA">
      <w:pPr>
        <w:pStyle w:val="Akapitzlist"/>
        <w:numPr>
          <w:ilvl w:val="0"/>
          <w:numId w:val="4"/>
        </w:numPr>
      </w:pPr>
      <w:r>
        <w:t>chirurgia ogólna, onkologiczna, naczyniowa,</w:t>
      </w:r>
    </w:p>
    <w:p w:rsidR="006958DA" w:rsidRDefault="006958DA" w:rsidP="006958DA">
      <w:pPr>
        <w:pStyle w:val="Akapitzlist"/>
        <w:numPr>
          <w:ilvl w:val="0"/>
          <w:numId w:val="4"/>
        </w:numPr>
      </w:pPr>
      <w:r>
        <w:t>geriatria,</w:t>
      </w:r>
    </w:p>
    <w:p w:rsidR="006958DA" w:rsidRDefault="006958DA" w:rsidP="006958DA">
      <w:pPr>
        <w:pStyle w:val="Akapitzlist"/>
        <w:numPr>
          <w:ilvl w:val="0"/>
          <w:numId w:val="4"/>
        </w:numPr>
      </w:pPr>
      <w:r>
        <w:t>anestezjologia i intensywna terapia,</w:t>
      </w:r>
    </w:p>
    <w:p w:rsidR="006958DA" w:rsidRDefault="006958DA" w:rsidP="006958DA">
      <w:pPr>
        <w:pStyle w:val="Akapitzlist"/>
        <w:numPr>
          <w:ilvl w:val="0"/>
          <w:numId w:val="4"/>
        </w:numPr>
      </w:pPr>
      <w:r>
        <w:t>angiologia;</w:t>
      </w:r>
    </w:p>
    <w:p w:rsidR="006958DA" w:rsidRDefault="006958DA" w:rsidP="006958DA">
      <w:pPr>
        <w:pStyle w:val="Akapitzlist"/>
        <w:numPr>
          <w:ilvl w:val="0"/>
          <w:numId w:val="2"/>
        </w:numPr>
      </w:pPr>
      <w:r>
        <w:t>udzielanie ambulatoryjnych świadczeń zdrowotnych w szczególności w zakresach: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onkologia,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chemioterapia, terapeutyczne programy zdrowotne (lekowe),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choroby wewnętrzne,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gastroenterologia,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ginekologia,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położnictwo,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ginekologia onkologiczna,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ginekologia dla dziewcząt,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patologia ciąży,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neonatologia,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proofErr w:type="spellStart"/>
      <w:r>
        <w:t>preluksacja</w:t>
      </w:r>
      <w:proofErr w:type="spellEnd"/>
      <w:r>
        <w:t>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chirurgia ogólna,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onkologiczna,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dermatologia i wenerologia,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dermatologia i wenerologia dziecięca,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leczenie bólu,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gruźlica i choroby płuc,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laktacja</w:t>
      </w:r>
      <w:r>
        <w:t>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kardiologia,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diabetologia,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profilaktyka chorób piersi,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pediatria,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lastRenderedPageBreak/>
        <w:t>choroby naczyń,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geriatria,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profilaktyka uzależnień,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podstawowa opieka zdrowotna,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medycyna pracy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rehabilitacja lecznicza,</w:t>
      </w:r>
    </w:p>
    <w:p w:rsidR="006958DA" w:rsidRDefault="006958DA" w:rsidP="006958DA">
      <w:pPr>
        <w:pStyle w:val="Akapitzlist"/>
        <w:numPr>
          <w:ilvl w:val="0"/>
          <w:numId w:val="6"/>
        </w:numPr>
      </w:pPr>
      <w:r>
        <w:t>pomoc doraźna,</w:t>
      </w:r>
    </w:p>
    <w:p w:rsidR="006958DA" w:rsidRDefault="006958DA" w:rsidP="006958DA">
      <w:pPr>
        <w:pStyle w:val="Akapitzlist"/>
        <w:numPr>
          <w:ilvl w:val="0"/>
          <w:numId w:val="5"/>
        </w:numPr>
        <w:ind w:left="709"/>
      </w:pPr>
      <w:r>
        <w:t>prowadzenie działalności diagnostycznej,</w:t>
      </w:r>
    </w:p>
    <w:p w:rsidR="006958DA" w:rsidRDefault="006958DA" w:rsidP="006958DA">
      <w:pPr>
        <w:pStyle w:val="Akapitzlist"/>
        <w:numPr>
          <w:ilvl w:val="0"/>
          <w:numId w:val="5"/>
        </w:numPr>
        <w:ind w:left="709"/>
      </w:pPr>
      <w:r>
        <w:t>prowadzenie szpitalnego banku krwi,</w:t>
      </w:r>
    </w:p>
    <w:p w:rsidR="006958DA" w:rsidRDefault="006958DA" w:rsidP="006958DA">
      <w:pPr>
        <w:pStyle w:val="Akapitzlist"/>
        <w:numPr>
          <w:ilvl w:val="0"/>
          <w:numId w:val="5"/>
        </w:numPr>
        <w:ind w:left="709"/>
      </w:pPr>
      <w:r>
        <w:t>świadczenie usług farmaceutycznych w aptece szpitalnej,</w:t>
      </w:r>
    </w:p>
    <w:p w:rsidR="006958DA" w:rsidRDefault="006958DA" w:rsidP="006958DA">
      <w:pPr>
        <w:pStyle w:val="Akapitzlist"/>
        <w:numPr>
          <w:ilvl w:val="0"/>
          <w:numId w:val="5"/>
        </w:numPr>
        <w:ind w:left="709"/>
      </w:pPr>
      <w:r>
        <w:t>prowadzenie działań z zakresu zdrowia publicznego, w tym profilaktyka chorób, promocja zdrowia i edukacja zdrowotna,</w:t>
      </w:r>
    </w:p>
    <w:p w:rsidR="006958DA" w:rsidRDefault="006958DA" w:rsidP="006958DA">
      <w:pPr>
        <w:pStyle w:val="Akapitzlist"/>
        <w:numPr>
          <w:ilvl w:val="0"/>
          <w:numId w:val="5"/>
        </w:numPr>
        <w:ind w:left="709"/>
      </w:pPr>
      <w:r>
        <w:t>uczestniczenie w realizacji zadań dydaktycznych i badawczych w powiązaniu z udzielaniem świadczeń zdrowotnych i promocją zdrowia, w tym wdrażaniem nowych technologii medycznych oraz metod leczenia,</w:t>
      </w:r>
    </w:p>
    <w:p w:rsidR="006958DA" w:rsidRDefault="006958DA" w:rsidP="006958DA">
      <w:pPr>
        <w:pStyle w:val="Akapitzlist"/>
        <w:numPr>
          <w:ilvl w:val="0"/>
          <w:numId w:val="5"/>
        </w:numPr>
        <w:ind w:left="709"/>
      </w:pPr>
      <w:r>
        <w:t>uczestniczenie w przygotowywaniu osób do wykonywania zawodu medycznego i kształceniu osób wykonujących zawody medyczne na zasadach określonych w odrębnych przepisach regulujących kształcenie tych osób,</w:t>
      </w:r>
    </w:p>
    <w:p w:rsidR="006958DA" w:rsidRDefault="006958DA" w:rsidP="006958DA">
      <w:pPr>
        <w:pStyle w:val="Akapitzlist"/>
        <w:numPr>
          <w:ilvl w:val="0"/>
          <w:numId w:val="5"/>
        </w:numPr>
        <w:ind w:left="709"/>
      </w:pPr>
      <w:r>
        <w:t>orzekanie i opiniowanie o stanie zdrowia i czasowej niezdolności do pracy,</w:t>
      </w:r>
    </w:p>
    <w:p w:rsidR="006958DA" w:rsidRPr="006958DA" w:rsidRDefault="006958DA" w:rsidP="006958DA">
      <w:pPr>
        <w:pStyle w:val="Akapitzlist"/>
        <w:numPr>
          <w:ilvl w:val="0"/>
          <w:numId w:val="5"/>
        </w:numPr>
        <w:ind w:left="709"/>
      </w:pPr>
      <w:r>
        <w:t>realizacja zleconych przez właściwy organ określonych zadań związanych z obroną cywilną, sprawami obronnymi i ochroną ludności.</w:t>
      </w:r>
    </w:p>
    <w:sectPr w:rsidR="006958DA" w:rsidRPr="00695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12E6"/>
    <w:multiLevelType w:val="hybridMultilevel"/>
    <w:tmpl w:val="89E6AF2C"/>
    <w:lvl w:ilvl="0" w:tplc="4A96B7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E1A0D"/>
    <w:multiLevelType w:val="hybridMultilevel"/>
    <w:tmpl w:val="548CEE82"/>
    <w:lvl w:ilvl="0" w:tplc="1E0066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BE44BD"/>
    <w:multiLevelType w:val="hybridMultilevel"/>
    <w:tmpl w:val="CF7078D8"/>
    <w:lvl w:ilvl="0" w:tplc="BE788E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0D2562"/>
    <w:multiLevelType w:val="hybridMultilevel"/>
    <w:tmpl w:val="AA4CC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6626"/>
    <w:multiLevelType w:val="hybridMultilevel"/>
    <w:tmpl w:val="4FDAD3E0"/>
    <w:lvl w:ilvl="0" w:tplc="BF5A9A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98386B"/>
    <w:multiLevelType w:val="multilevel"/>
    <w:tmpl w:val="47B6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3825514">
    <w:abstractNumId w:val="5"/>
  </w:num>
  <w:num w:numId="2" w16cid:durableId="1491091624">
    <w:abstractNumId w:val="3"/>
  </w:num>
  <w:num w:numId="3" w16cid:durableId="1632403129">
    <w:abstractNumId w:val="4"/>
  </w:num>
  <w:num w:numId="4" w16cid:durableId="667095294">
    <w:abstractNumId w:val="1"/>
  </w:num>
  <w:num w:numId="5" w16cid:durableId="312217189">
    <w:abstractNumId w:val="2"/>
  </w:num>
  <w:num w:numId="6" w16cid:durableId="177000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DA"/>
    <w:rsid w:val="001B5F9F"/>
    <w:rsid w:val="006958DA"/>
    <w:rsid w:val="00783586"/>
    <w:rsid w:val="00E7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91D5"/>
  <w15:chartTrackingRefBased/>
  <w15:docId w15:val="{0AA5270F-B594-4FA1-AC96-8420BAA3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6958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95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Pisula</dc:creator>
  <cp:keywords/>
  <dc:description/>
  <cp:lastModifiedBy>Michał Pisula</cp:lastModifiedBy>
  <cp:revision>1</cp:revision>
  <dcterms:created xsi:type="dcterms:W3CDTF">2024-06-21T07:18:00Z</dcterms:created>
  <dcterms:modified xsi:type="dcterms:W3CDTF">2024-06-21T07:25:00Z</dcterms:modified>
</cp:coreProperties>
</file>